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76A6AE" w14:textId="7B65D52F" w:rsidR="006154F9" w:rsidRPr="003C76FE" w:rsidRDefault="003209C9" w:rsidP="00B50000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3C76FE">
        <w:rPr>
          <w:b/>
          <w:sz w:val="28"/>
          <w:szCs w:val="28"/>
        </w:rPr>
        <w:t xml:space="preserve">Picture of a Newcomer or </w:t>
      </w:r>
      <w:r w:rsidR="003C76FE" w:rsidRPr="003C76FE">
        <w:rPr>
          <w:b/>
          <w:sz w:val="28"/>
          <w:szCs w:val="28"/>
        </w:rPr>
        <w:t>Long-term</w:t>
      </w:r>
      <w:r w:rsidRPr="003C76FE">
        <w:rPr>
          <w:b/>
          <w:sz w:val="28"/>
          <w:szCs w:val="28"/>
        </w:rPr>
        <w:t xml:space="preserve"> English Language Learner</w:t>
      </w:r>
    </w:p>
    <w:p w14:paraId="4EE558A5" w14:textId="77777777" w:rsidR="003209C9" w:rsidRDefault="003209C9" w:rsidP="003209C9">
      <w:pPr>
        <w:jc w:val="center"/>
        <w:rPr>
          <w:sz w:val="36"/>
          <w:szCs w:val="36"/>
        </w:rPr>
      </w:pPr>
    </w:p>
    <w:p w14:paraId="4F86A04F" w14:textId="4186AA2D" w:rsidR="003209C9" w:rsidRDefault="003C76FE" w:rsidP="003209C9">
      <w:r>
        <w:t xml:space="preserve">The WIDA is an English language proficiency assessment given to all ELL students during the month of February.  Students are tested in the areas of </w:t>
      </w:r>
      <w:r w:rsidR="003209C9" w:rsidRPr="003C76FE">
        <w:t xml:space="preserve">Reading, Writing, Speaking, </w:t>
      </w:r>
      <w:r>
        <w:t xml:space="preserve">and </w:t>
      </w:r>
      <w:r w:rsidR="003209C9" w:rsidRPr="003C76FE">
        <w:t>Listening</w:t>
      </w:r>
      <w:r>
        <w:t xml:space="preserve">.  The highest proficiency </w:t>
      </w:r>
      <w:proofErr w:type="gramStart"/>
      <w:r>
        <w:t>score</w:t>
      </w:r>
      <w:proofErr w:type="gramEnd"/>
      <w:r>
        <w:t xml:space="preserve"> a student can receive in any domain is a 6.  Once a student receives an overall score of 4.5 and at least a 4 in both Reading and Writing they will no longer be pulled out for support services.  They will, however, continue to</w:t>
      </w:r>
      <w:r w:rsidR="006E7E8E">
        <w:t xml:space="preserve"> </w:t>
      </w:r>
      <w:r>
        <w:t>need Tier 1 support within their classes.</w:t>
      </w:r>
    </w:p>
    <w:p w14:paraId="59C55C0A" w14:textId="0368D98E" w:rsidR="003C76FE" w:rsidRDefault="003C76FE" w:rsidP="003209C9"/>
    <w:p w14:paraId="7AC0E5E4" w14:textId="4171FA98" w:rsidR="009812D6" w:rsidRDefault="003C76FE" w:rsidP="003209C9">
      <w:r>
        <w:t xml:space="preserve">Student WIDA reports include “Can Do” statements for each domain based on their proficiency level.  These </w:t>
      </w:r>
      <w:proofErr w:type="gramStart"/>
      <w:r>
        <w:t>Can Do</w:t>
      </w:r>
      <w:proofErr w:type="gramEnd"/>
      <w:r>
        <w:t xml:space="preserve"> statements are </w:t>
      </w:r>
      <w:r w:rsidR="006E7E8E">
        <w:t xml:space="preserve">just a guide to help teachers within the classroom.  </w:t>
      </w:r>
      <w:r>
        <w:t xml:space="preserve"> </w:t>
      </w:r>
      <w:r w:rsidR="006E7E8E">
        <w:t xml:space="preserve">Some students may still struggle with the suggested skills at that proficiency level.  See sample Student WIDA Report below. </w:t>
      </w:r>
    </w:p>
    <w:p w14:paraId="444A9BDE" w14:textId="7D4A749A" w:rsidR="006E7E8E" w:rsidRDefault="006E7E8E" w:rsidP="003209C9"/>
    <w:p w14:paraId="23F5B055" w14:textId="77777777" w:rsidR="00373467" w:rsidRDefault="00373467" w:rsidP="00373467">
      <w:pPr>
        <w:rPr>
          <w:sz w:val="28"/>
          <w:szCs w:val="28"/>
        </w:rPr>
      </w:pPr>
    </w:p>
    <w:p w14:paraId="237A7BB5" w14:textId="1E78B110" w:rsidR="00373467" w:rsidRDefault="00373467" w:rsidP="00373467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Supporting </w:t>
      </w:r>
      <w:r w:rsidR="006E7E8E">
        <w:rPr>
          <w:b/>
          <w:sz w:val="28"/>
          <w:szCs w:val="28"/>
          <w:u w:val="single"/>
        </w:rPr>
        <w:t>ELLs</w:t>
      </w:r>
      <w:r>
        <w:rPr>
          <w:b/>
          <w:sz w:val="28"/>
          <w:szCs w:val="28"/>
          <w:u w:val="single"/>
        </w:rPr>
        <w:t xml:space="preserve"> in Class:</w:t>
      </w:r>
    </w:p>
    <w:p w14:paraId="2CE88587" w14:textId="77777777" w:rsidR="00373467" w:rsidRPr="006E7E8E" w:rsidRDefault="00373467" w:rsidP="00373467"/>
    <w:p w14:paraId="48A41923" w14:textId="77777777" w:rsidR="006E7E8E" w:rsidRDefault="00373467" w:rsidP="00373467">
      <w:pPr>
        <w:pStyle w:val="ListParagraph"/>
        <w:numPr>
          <w:ilvl w:val="0"/>
          <w:numId w:val="2"/>
        </w:numPr>
      </w:pPr>
      <w:r w:rsidRPr="006E7E8E">
        <w:t xml:space="preserve">Where possible provide abridged or leveled </w:t>
      </w:r>
      <w:r w:rsidR="00BD49C0" w:rsidRPr="006E7E8E">
        <w:t>reading, which contains illustrations or pictorial representations,</w:t>
      </w:r>
      <w:r w:rsidRPr="006E7E8E">
        <w:t xml:space="preserve"> to support class content.  </w:t>
      </w:r>
    </w:p>
    <w:p w14:paraId="6F575D6A" w14:textId="1C2B6A92" w:rsidR="00373467" w:rsidRPr="006E7E8E" w:rsidRDefault="006E7E8E" w:rsidP="006E7E8E">
      <w:pPr>
        <w:pStyle w:val="ListParagraph"/>
        <w:numPr>
          <w:ilvl w:val="1"/>
          <w:numId w:val="2"/>
        </w:numPr>
      </w:pPr>
      <w:r>
        <w:t>Graphic novels,</w:t>
      </w:r>
      <w:r w:rsidR="00373467" w:rsidRPr="006E7E8E">
        <w:t xml:space="preserve"> </w:t>
      </w:r>
      <w:r w:rsidR="00BD49C0" w:rsidRPr="006E7E8E">
        <w:t xml:space="preserve">Newsela </w:t>
      </w:r>
      <w:r>
        <w:t xml:space="preserve">and Smithsonian Tween Tribune </w:t>
      </w:r>
      <w:r w:rsidR="00BD49C0" w:rsidRPr="006E7E8E">
        <w:t>also has leveled content</w:t>
      </w:r>
      <w:r w:rsidR="00373467" w:rsidRPr="006E7E8E">
        <w:t>.</w:t>
      </w:r>
    </w:p>
    <w:p w14:paraId="2533C347" w14:textId="77777777" w:rsidR="006E7E8E" w:rsidRDefault="00373467" w:rsidP="00373467">
      <w:pPr>
        <w:pStyle w:val="ListParagraph"/>
        <w:numPr>
          <w:ilvl w:val="0"/>
          <w:numId w:val="2"/>
        </w:numPr>
      </w:pPr>
      <w:r w:rsidRPr="006E7E8E">
        <w:t xml:space="preserve">Amend written assignment expectations </w:t>
      </w:r>
    </w:p>
    <w:p w14:paraId="05A78F64" w14:textId="5583C2CE" w:rsidR="00373467" w:rsidRDefault="00373467" w:rsidP="006E7E8E">
      <w:pPr>
        <w:pStyle w:val="ListParagraph"/>
        <w:numPr>
          <w:ilvl w:val="1"/>
          <w:numId w:val="2"/>
        </w:numPr>
      </w:pPr>
      <w:r w:rsidRPr="006E7E8E">
        <w:t>Bulleted or outline responses as opposed to full sentences/essays</w:t>
      </w:r>
    </w:p>
    <w:p w14:paraId="3AD52A6F" w14:textId="42CCAE27" w:rsidR="006E7E8E" w:rsidRDefault="006E7E8E" w:rsidP="006E7E8E">
      <w:pPr>
        <w:pStyle w:val="ListParagraph"/>
        <w:numPr>
          <w:ilvl w:val="1"/>
          <w:numId w:val="2"/>
        </w:numPr>
      </w:pPr>
      <w:r>
        <w:t>Use sentence stems and word boxes</w:t>
      </w:r>
    </w:p>
    <w:p w14:paraId="4141DAD2" w14:textId="02A40C1B" w:rsidR="006E7E8E" w:rsidRDefault="006E7E8E" w:rsidP="006E7E8E">
      <w:pPr>
        <w:pStyle w:val="ListParagraph"/>
        <w:numPr>
          <w:ilvl w:val="1"/>
          <w:numId w:val="2"/>
        </w:numPr>
      </w:pPr>
      <w:r>
        <w:t>Provide graphic organizers</w:t>
      </w:r>
    </w:p>
    <w:p w14:paraId="6A71154A" w14:textId="3B0ACC6B" w:rsidR="006E7E8E" w:rsidRDefault="006E7E8E" w:rsidP="006E7E8E">
      <w:pPr>
        <w:pStyle w:val="ListParagraph"/>
        <w:numPr>
          <w:ilvl w:val="1"/>
          <w:numId w:val="2"/>
        </w:numPr>
      </w:pPr>
      <w:r>
        <w:t>Allow students to demonstrate they have learned the new material in a variety of ways.</w:t>
      </w:r>
    </w:p>
    <w:p w14:paraId="6F0C4E9D" w14:textId="5214EC11" w:rsidR="006E7E8E" w:rsidRPr="006E7E8E" w:rsidRDefault="00EE73A6" w:rsidP="006E7E8E">
      <w:pPr>
        <w:pStyle w:val="ListParagraph"/>
        <w:numPr>
          <w:ilvl w:val="2"/>
          <w:numId w:val="2"/>
        </w:numPr>
      </w:pPr>
      <w:hyperlink r:id="rId6" w:history="1">
        <w:r w:rsidR="006E7E8E" w:rsidRPr="006E7E8E">
          <w:rPr>
            <w:rStyle w:val="Hyperlink"/>
          </w:rPr>
          <w:t>15 fast and formative assessment activities</w:t>
        </w:r>
      </w:hyperlink>
      <w:r w:rsidR="006E7E8E">
        <w:t xml:space="preserve"> </w:t>
      </w:r>
    </w:p>
    <w:p w14:paraId="0834A7C1" w14:textId="77777777" w:rsidR="00373467" w:rsidRPr="006E7E8E" w:rsidRDefault="00373467" w:rsidP="00373467">
      <w:pPr>
        <w:pStyle w:val="ListParagraph"/>
        <w:numPr>
          <w:ilvl w:val="0"/>
          <w:numId w:val="2"/>
        </w:numPr>
      </w:pPr>
      <w:r w:rsidRPr="006E7E8E">
        <w:t>Provide opportunities for sm</w:t>
      </w:r>
      <w:r w:rsidR="00BD49C0" w:rsidRPr="006E7E8E">
        <w:t>all group discussion, allowing</w:t>
      </w:r>
      <w:r w:rsidRPr="006E7E8E">
        <w:t xml:space="preserve"> for ELL students to observe and participate with fluent English speakers</w:t>
      </w:r>
      <w:r w:rsidR="00BD49C0" w:rsidRPr="006E7E8E">
        <w:t>.</w:t>
      </w:r>
    </w:p>
    <w:p w14:paraId="671441F8" w14:textId="77777777" w:rsidR="00373467" w:rsidRPr="00373467" w:rsidRDefault="00BD49C0" w:rsidP="00373467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6E7E8E">
        <w:t xml:space="preserve"> Combine oral presentations with visual/pictorial representations or artifacts</w:t>
      </w:r>
    </w:p>
    <w:p w14:paraId="0F33C367" w14:textId="216F367F" w:rsidR="003209C9" w:rsidRDefault="00331472" w:rsidP="003209C9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 wp14:anchorId="56D1E549" wp14:editId="153BA493">
            <wp:simplePos x="0" y="0"/>
            <wp:positionH relativeFrom="column">
              <wp:posOffset>-685800</wp:posOffset>
            </wp:positionH>
            <wp:positionV relativeFrom="paragraph">
              <wp:posOffset>-448310</wp:posOffset>
            </wp:positionV>
            <wp:extent cx="3378200" cy="905510"/>
            <wp:effectExtent l="0" t="0" r="0" b="8890"/>
            <wp:wrapTight wrapText="bothSides">
              <wp:wrapPolygon edited="0">
                <wp:start x="0" y="0"/>
                <wp:lineTo x="0" y="21206"/>
                <wp:lineTo x="21438" y="21206"/>
                <wp:lineTo x="21438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DA Sample Score Report.pdf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1548" b="89959"/>
                    <a:stretch/>
                  </pic:blipFill>
                  <pic:spPr bwMode="auto">
                    <a:xfrm>
                      <a:off x="0" y="0"/>
                      <a:ext cx="3378200" cy="9055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CBA1485" wp14:editId="428A7782">
            <wp:simplePos x="0" y="0"/>
            <wp:positionH relativeFrom="column">
              <wp:posOffset>-800100</wp:posOffset>
            </wp:positionH>
            <wp:positionV relativeFrom="paragraph">
              <wp:posOffset>598170</wp:posOffset>
            </wp:positionV>
            <wp:extent cx="7543800" cy="8202930"/>
            <wp:effectExtent l="0" t="0" r="0" b="1270"/>
            <wp:wrapTight wrapText="bothSides">
              <wp:wrapPolygon edited="0">
                <wp:start x="0" y="0"/>
                <wp:lineTo x="0" y="21536"/>
                <wp:lineTo x="21527" y="21536"/>
                <wp:lineTo x="2152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DA Sample Score Report.pdf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960"/>
                    <a:stretch/>
                  </pic:blipFill>
                  <pic:spPr bwMode="auto">
                    <a:xfrm>
                      <a:off x="0" y="0"/>
                      <a:ext cx="7543800" cy="82029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209C9" w:rsidSect="00331472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B96676"/>
    <w:multiLevelType w:val="hybridMultilevel"/>
    <w:tmpl w:val="19204FD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B74687"/>
    <w:multiLevelType w:val="hybridMultilevel"/>
    <w:tmpl w:val="B4A23E4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09C9"/>
    <w:rsid w:val="003209C9"/>
    <w:rsid w:val="00331472"/>
    <w:rsid w:val="00373467"/>
    <w:rsid w:val="003C76FE"/>
    <w:rsid w:val="00555C88"/>
    <w:rsid w:val="006154F9"/>
    <w:rsid w:val="006E7E8E"/>
    <w:rsid w:val="009812D6"/>
    <w:rsid w:val="00B50000"/>
    <w:rsid w:val="00BD49C0"/>
    <w:rsid w:val="00C168EE"/>
    <w:rsid w:val="00EE73A6"/>
    <w:rsid w:val="00FC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07358B"/>
  <w14:defaultImageDpi w14:val="300"/>
  <w15:docId w15:val="{DDDB1667-ACCA-394E-A611-B83D7A183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12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000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000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E7E8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7E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Users/catherine.amicucci/One%20Drive/ELL%20Materials/Monthly%20ELL%20Tips/&#61607;%09https:/www.wabisabilearning.com/blog/15-assessment-activities-fast-formativ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0B23E440-78E7-A84D-86BC-625E305A1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Fraser Public Schools</Company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 and Students of</dc:creator>
  <cp:keywords/>
  <dc:description/>
  <cp:lastModifiedBy>Microsoft Office User</cp:lastModifiedBy>
  <cp:revision>3</cp:revision>
  <cp:lastPrinted>2018-10-15T14:24:00Z</cp:lastPrinted>
  <dcterms:created xsi:type="dcterms:W3CDTF">2019-12-02T16:08:00Z</dcterms:created>
  <dcterms:modified xsi:type="dcterms:W3CDTF">2019-12-04T16:26:00Z</dcterms:modified>
</cp:coreProperties>
</file>